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4E" w:rsidRPr="0016244E" w:rsidRDefault="0016244E" w:rsidP="001624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6244E">
        <w:rPr>
          <w:rFonts w:ascii="Times New Roman" w:hAnsi="Times New Roman" w:cs="Times New Roman"/>
          <w:sz w:val="28"/>
          <w:szCs w:val="28"/>
        </w:rPr>
        <w:t>Приложение №2 к Извещению</w:t>
      </w:r>
    </w:p>
    <w:p w:rsidR="0016244E" w:rsidRDefault="0016244E" w:rsidP="00AF1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D7D" w:rsidRDefault="00AF1D7D" w:rsidP="00AF1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7D">
        <w:rPr>
          <w:rFonts w:ascii="Times New Roman" w:hAnsi="Times New Roman" w:cs="Times New Roman"/>
          <w:b/>
          <w:sz w:val="28"/>
          <w:szCs w:val="28"/>
        </w:rPr>
        <w:t>Основные виды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территории:</w:t>
      </w:r>
    </w:p>
    <w:p w:rsidR="00AF1D7D" w:rsidRPr="00AF1D7D" w:rsidRDefault="00AF1D7D" w:rsidP="00AF1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D7D" w:rsidRPr="006F6A59" w:rsidRDefault="00AF1D7D" w:rsidP="00AF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A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Правила землепользования и застройки </w:t>
      </w:r>
      <w:r w:rsidRPr="006F6A59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 (далее – Правила)  утверждены решением Городской Думы муниципального образования «Горо</w:t>
      </w:r>
      <w:r w:rsidR="00B90624">
        <w:rPr>
          <w:rFonts w:ascii="Times New Roman" w:hAnsi="Times New Roman" w:cs="Times New Roman"/>
          <w:sz w:val="28"/>
          <w:szCs w:val="28"/>
        </w:rPr>
        <w:t xml:space="preserve">д Астрахань» от 16.07.2020 № 69, с изменениями внесенными Решениями Городской Думы муниципального образования «Город Астрахань» от 21.04.2022 №25, от 22.09.2022 №111. </w:t>
      </w:r>
      <w:r w:rsidRPr="006F6A59">
        <w:rPr>
          <w:rFonts w:ascii="Times New Roman" w:hAnsi="Times New Roman" w:cs="Times New Roman"/>
          <w:sz w:val="28"/>
          <w:szCs w:val="28"/>
        </w:rPr>
        <w:t xml:space="preserve">   </w:t>
      </w:r>
      <w:r w:rsidR="00B906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D7D" w:rsidRDefault="00AF1D7D" w:rsidP="00AF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B3457">
        <w:rPr>
          <w:rFonts w:ascii="Times New Roman" w:hAnsi="Times New Roman" w:cs="Times New Roman"/>
          <w:color w:val="000000" w:themeColor="text1"/>
          <w:sz w:val="28"/>
          <w:szCs w:val="28"/>
        </w:rPr>
        <w:t>ерритори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B34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комплексного развития на Карте градостроительного зонирования (Приложение 1 к Правилам</w:t>
      </w:r>
      <w:r w:rsidRPr="00C03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землепользования и застройки </w:t>
      </w:r>
      <w:r w:rsidRPr="00C03E9C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  <w:r>
        <w:rPr>
          <w:rFonts w:ascii="Times New Roman" w:hAnsi="Times New Roman" w:cs="Times New Roman"/>
          <w:sz w:val="28"/>
          <w:szCs w:val="28"/>
        </w:rPr>
        <w:t>) располо</w:t>
      </w:r>
      <w:r w:rsidR="00B90624">
        <w:rPr>
          <w:rFonts w:ascii="Times New Roman" w:hAnsi="Times New Roman" w:cs="Times New Roman"/>
          <w:sz w:val="28"/>
          <w:szCs w:val="28"/>
        </w:rPr>
        <w:t xml:space="preserve">жена в территориальной зоне Ж-3. </w:t>
      </w:r>
    </w:p>
    <w:p w:rsidR="00AF1D7D" w:rsidRDefault="00B90624" w:rsidP="00B90624">
      <w:pPr>
        <w:spacing w:after="0"/>
        <w:ind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  <w:u w:val="single"/>
          <w:lang w:eastAsia="zh-CN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u w:val="single"/>
          <w:lang w:eastAsia="zh-CN"/>
        </w:rPr>
        <w:t>Виды использования, разрешенные в соответствии с территориальной зоной Ж-3, для размещения на территории, которая подлежит</w:t>
      </w:r>
      <w:r w:rsidR="00B26AB9">
        <w:rPr>
          <w:rFonts w:ascii="Times New Roman" w:eastAsia="Calibri" w:hAnsi="Times New Roman" w:cs="Times New Roman"/>
          <w:color w:val="00000A"/>
          <w:sz w:val="28"/>
          <w:szCs w:val="28"/>
          <w:u w:val="single"/>
          <w:lang w:eastAsia="zh-CN"/>
        </w:rPr>
        <w:t xml:space="preserve"> комплексному</w:t>
      </w:r>
      <w:r>
        <w:rPr>
          <w:rFonts w:ascii="Times New Roman" w:eastAsia="Calibri" w:hAnsi="Times New Roman" w:cs="Times New Roman"/>
          <w:color w:val="00000A"/>
          <w:sz w:val="28"/>
          <w:szCs w:val="28"/>
          <w:u w:val="single"/>
          <w:lang w:eastAsia="zh-CN"/>
        </w:rPr>
        <w:t xml:space="preserve"> развитию.</w:t>
      </w:r>
    </w:p>
    <w:tbl>
      <w:tblPr>
        <w:tblW w:w="9371" w:type="dxa"/>
        <w:tblInd w:w="39" w:type="dxa"/>
        <w:tblLayout w:type="fixed"/>
        <w:tblCellMar>
          <w:top w:w="45" w:type="dxa"/>
          <w:left w:w="54" w:type="dxa"/>
          <w:bottom w:w="45" w:type="dxa"/>
          <w:right w:w="57" w:type="dxa"/>
        </w:tblCellMar>
        <w:tblLook w:val="0000" w:firstRow="0" w:lastRow="0" w:firstColumn="0" w:lastColumn="0" w:noHBand="0" w:noVBand="0"/>
      </w:tblPr>
      <w:tblGrid>
        <w:gridCol w:w="4126"/>
        <w:gridCol w:w="709"/>
        <w:gridCol w:w="3833"/>
        <w:gridCol w:w="703"/>
      </w:tblGrid>
      <w:tr w:rsidR="00AF1D7D" w:rsidRPr="00F90E40" w:rsidTr="00984ACA">
        <w:trPr>
          <w:trHeight w:val="771"/>
        </w:trPr>
        <w:tc>
          <w:tcPr>
            <w:tcW w:w="483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Основные виды разрешенного использования</w:t>
            </w:r>
          </w:p>
        </w:tc>
        <w:tc>
          <w:tcPr>
            <w:tcW w:w="453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Условно разрешенные виды использования</w:t>
            </w:r>
          </w:p>
        </w:tc>
      </w:tr>
      <w:tr w:rsidR="00AF1D7D" w:rsidRPr="00F90E40" w:rsidTr="00984ACA"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Наименование вида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Код</w:t>
            </w:r>
          </w:p>
        </w:tc>
        <w:tc>
          <w:tcPr>
            <w:tcW w:w="3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Наименование вида</w:t>
            </w:r>
          </w:p>
        </w:tc>
        <w:tc>
          <w:tcPr>
            <w:tcW w:w="7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Код</w:t>
            </w:r>
          </w:p>
        </w:tc>
      </w:tr>
      <w:tr w:rsidR="00AF1D7D" w:rsidRPr="00F90E40" w:rsidTr="00984ACA"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proofErr w:type="spellStart"/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Среднеэтажная</w:t>
            </w:r>
            <w:proofErr w:type="spellEnd"/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 xml:space="preserve"> жилая застройка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2.5</w:t>
            </w:r>
          </w:p>
        </w:tc>
        <w:tc>
          <w:tcPr>
            <w:tcW w:w="3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Хранение автотранспорта</w:t>
            </w:r>
          </w:p>
        </w:tc>
        <w:tc>
          <w:tcPr>
            <w:tcW w:w="7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2.7.1</w:t>
            </w:r>
          </w:p>
        </w:tc>
      </w:tr>
      <w:tr w:rsidR="00AF1D7D" w:rsidRPr="00F90E40" w:rsidTr="00984ACA"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Многоэтажная жилая застройка (высотная застройка)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2.6</w:t>
            </w:r>
          </w:p>
        </w:tc>
        <w:tc>
          <w:tcPr>
            <w:tcW w:w="3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</w:p>
        </w:tc>
        <w:tc>
          <w:tcPr>
            <w:tcW w:w="7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</w:p>
        </w:tc>
      </w:tr>
      <w:tr w:rsidR="00AF1D7D" w:rsidRPr="00F90E40" w:rsidTr="00984ACA"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Коммунальное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  <w:t>3.1</w:t>
            </w:r>
          </w:p>
        </w:tc>
        <w:tc>
          <w:tcPr>
            <w:tcW w:w="3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</w:p>
        </w:tc>
        <w:tc>
          <w:tcPr>
            <w:tcW w:w="7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</w:p>
        </w:tc>
      </w:tr>
      <w:tr w:rsidR="00AF1D7D" w:rsidRPr="00F90E40" w:rsidTr="00984ACA">
        <w:trPr>
          <w:trHeight w:val="211"/>
        </w:trPr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tabs>
                <w:tab w:val="left" w:pos="114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zh-CN"/>
              </w:rPr>
            </w:pPr>
            <w:r w:rsidRPr="00F90E40">
              <w:rPr>
                <w:rFonts w:ascii="Times New Roman" w:eastAsia="Calibri" w:hAnsi="Times New Roman" w:cs="Times New Roman"/>
                <w:color w:val="00000A"/>
                <w:spacing w:val="-4"/>
                <w:sz w:val="28"/>
                <w:szCs w:val="28"/>
                <w:lang w:eastAsia="zh-CN"/>
              </w:rPr>
              <w:t>12.0</w:t>
            </w:r>
          </w:p>
        </w:tc>
        <w:tc>
          <w:tcPr>
            <w:tcW w:w="3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highlight w:val="lightGray"/>
                <w:lang w:eastAsia="zh-CN"/>
              </w:rPr>
            </w:pPr>
          </w:p>
        </w:tc>
        <w:tc>
          <w:tcPr>
            <w:tcW w:w="7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F1D7D" w:rsidRPr="00F90E40" w:rsidRDefault="00AF1D7D" w:rsidP="00984ACA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highlight w:val="lightGray"/>
                <w:lang w:eastAsia="zh-CN"/>
              </w:rPr>
            </w:pPr>
          </w:p>
        </w:tc>
      </w:tr>
    </w:tbl>
    <w:p w:rsidR="00B90624" w:rsidRPr="00B90624" w:rsidRDefault="00B90624" w:rsidP="00B90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90624">
        <w:rPr>
          <w:rFonts w:ascii="Times New Roman" w:hAnsi="Times New Roman" w:cs="Times New Roman"/>
          <w:spacing w:val="-4"/>
          <w:sz w:val="28"/>
          <w:szCs w:val="28"/>
        </w:rPr>
        <w:t>Для всех основных и условно разрешенных видов использования вспомогательными видами разрешенного использования являются:</w:t>
      </w:r>
    </w:p>
    <w:p w:rsidR="00B90624" w:rsidRPr="00B90624" w:rsidRDefault="00B90624" w:rsidP="00B90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90624">
        <w:rPr>
          <w:rFonts w:ascii="Times New Roman" w:hAnsi="Times New Roman" w:cs="Times New Roman"/>
          <w:spacing w:val="-4"/>
          <w:sz w:val="28"/>
          <w:szCs w:val="28"/>
        </w:rPr>
        <w:t>1) виды использования, технологически связанные с объектами основных и условно разрешенных видов использования или обеспечивающие их безопасность, в том числе противопожарную, в соответствии с нормативно-техническими документами;</w:t>
      </w:r>
    </w:p>
    <w:p w:rsidR="00B90624" w:rsidRPr="00B90624" w:rsidRDefault="00B90624" w:rsidP="00B90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90624">
        <w:rPr>
          <w:rFonts w:ascii="Times New Roman" w:hAnsi="Times New Roman" w:cs="Times New Roman"/>
          <w:spacing w:val="-4"/>
          <w:sz w:val="28"/>
          <w:szCs w:val="28"/>
        </w:rPr>
        <w:t>2) объекты временного проживания, необходимые для функционирования основных и условно разрешенных видов использования;</w:t>
      </w:r>
    </w:p>
    <w:p w:rsidR="00B90624" w:rsidRPr="00B90624" w:rsidRDefault="00B90624" w:rsidP="00B90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90624">
        <w:rPr>
          <w:rFonts w:ascii="Times New Roman" w:hAnsi="Times New Roman" w:cs="Times New Roman"/>
          <w:spacing w:val="-4"/>
          <w:sz w:val="28"/>
          <w:szCs w:val="28"/>
        </w:rPr>
        <w:t>3) объекты коммунального хозяйства (электр</w:t>
      </w:r>
      <w:proofErr w:type="gramStart"/>
      <w:r w:rsidRPr="00B90624">
        <w:rPr>
          <w:rFonts w:ascii="Times New Roman" w:hAnsi="Times New Roman" w:cs="Times New Roman"/>
          <w:spacing w:val="-4"/>
          <w:sz w:val="28"/>
          <w:szCs w:val="28"/>
        </w:rPr>
        <w:t>о-</w:t>
      </w:r>
      <w:proofErr w:type="gramEnd"/>
      <w:r w:rsidRPr="00B90624">
        <w:rPr>
          <w:rFonts w:ascii="Times New Roman" w:hAnsi="Times New Roman" w:cs="Times New Roman"/>
          <w:spacing w:val="-4"/>
          <w:sz w:val="28"/>
          <w:szCs w:val="28"/>
        </w:rPr>
        <w:t xml:space="preserve">, водо-, </w:t>
      </w:r>
      <w:proofErr w:type="spellStart"/>
      <w:r w:rsidRPr="00B90624">
        <w:rPr>
          <w:rFonts w:ascii="Times New Roman" w:hAnsi="Times New Roman" w:cs="Times New Roman"/>
          <w:spacing w:val="-4"/>
          <w:sz w:val="28"/>
          <w:szCs w:val="28"/>
        </w:rPr>
        <w:t>газообеспечения</w:t>
      </w:r>
      <w:proofErr w:type="spellEnd"/>
      <w:r w:rsidRPr="00B90624">
        <w:rPr>
          <w:rFonts w:ascii="Times New Roman" w:hAnsi="Times New Roman" w:cs="Times New Roman"/>
          <w:spacing w:val="-4"/>
          <w:sz w:val="28"/>
          <w:szCs w:val="28"/>
        </w:rPr>
        <w:t>, водоотведения, телефонизации и т.д.), необходимые для инженерного обеспечения объектов основных, условно разрешенных, а также иных вспомогательных видов использования;</w:t>
      </w:r>
    </w:p>
    <w:p w:rsidR="00B90624" w:rsidRPr="00B90624" w:rsidRDefault="00B90624" w:rsidP="00B90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90624">
        <w:rPr>
          <w:rFonts w:ascii="Times New Roman" w:hAnsi="Times New Roman" w:cs="Times New Roman"/>
          <w:spacing w:val="-4"/>
          <w:sz w:val="28"/>
          <w:szCs w:val="28"/>
        </w:rPr>
        <w:t>4) автостоянки и гаражи (в том числе открытого типа, подземные и многоэтажные) для обслуживания жителей и посетителей основных, условно разрешенных, а также иных вспомогательных видов использования;</w:t>
      </w:r>
    </w:p>
    <w:p w:rsidR="00B90624" w:rsidRPr="00B90624" w:rsidRDefault="00B90624" w:rsidP="00B90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90624">
        <w:rPr>
          <w:rFonts w:ascii="Times New Roman" w:hAnsi="Times New Roman" w:cs="Times New Roman"/>
          <w:spacing w:val="-4"/>
          <w:sz w:val="28"/>
          <w:szCs w:val="28"/>
        </w:rPr>
        <w:lastRenderedPageBreak/>
        <w:t>5) благоустройство, в том числе озеленение;</w:t>
      </w:r>
    </w:p>
    <w:p w:rsidR="00B90624" w:rsidRPr="00B90624" w:rsidRDefault="00B90624" w:rsidP="00B90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90624">
        <w:rPr>
          <w:rFonts w:ascii="Times New Roman" w:hAnsi="Times New Roman" w:cs="Times New Roman"/>
          <w:spacing w:val="-4"/>
          <w:sz w:val="28"/>
          <w:szCs w:val="28"/>
        </w:rPr>
        <w:t>6) детские площадки, площадки для отдыха и спортивных занятий;</w:t>
      </w:r>
    </w:p>
    <w:p w:rsidR="00B90624" w:rsidRPr="00B90624" w:rsidRDefault="00B90624" w:rsidP="00B90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90624">
        <w:rPr>
          <w:rFonts w:ascii="Times New Roman" w:hAnsi="Times New Roman" w:cs="Times New Roman"/>
          <w:spacing w:val="-4"/>
          <w:sz w:val="28"/>
          <w:szCs w:val="28"/>
        </w:rPr>
        <w:t>7) площадки хозяйственные, в том числе для мусоросборников;</w:t>
      </w:r>
    </w:p>
    <w:p w:rsidR="00B90624" w:rsidRPr="006F6A59" w:rsidRDefault="00B90624" w:rsidP="00B90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90624">
        <w:rPr>
          <w:rFonts w:ascii="Times New Roman" w:hAnsi="Times New Roman" w:cs="Times New Roman"/>
          <w:spacing w:val="-4"/>
          <w:sz w:val="28"/>
          <w:szCs w:val="28"/>
        </w:rPr>
        <w:t>8) общественные туалеты.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Предельные параметры: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1</w:t>
      </w:r>
      <w:r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6F6A59">
        <w:rPr>
          <w:rFonts w:ascii="Times New Roman" w:hAnsi="Times New Roman" w:cs="Times New Roman"/>
          <w:spacing w:val="-4"/>
          <w:sz w:val="28"/>
          <w:szCs w:val="28"/>
        </w:rPr>
        <w:t>. Для объектов нежилого назначения: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а) минимальная ширина или длина земельного участка – 10 м, максимальный размер не установлен;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б) минимальная площадь земельного участка – 300 кв. м; максимальная площадь земельного участка не установлена;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в)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участках;</w:t>
      </w:r>
    </w:p>
    <w:p w:rsidR="00AF1D7D" w:rsidRPr="006F6A59" w:rsidRDefault="00AF1D7D" w:rsidP="00AF1D7D">
      <w:pPr>
        <w:widowControl w:val="0"/>
        <w:tabs>
          <w:tab w:val="left" w:pos="1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 xml:space="preserve">г) предельная высота объектов нежилого назначения – 30 м от проектной отметки земли до наивысшей точки плоской крыши, парапета, ограждения или до наивысшей точки конька скатной крыши без учета технических устройств (антенн, вентиляционных труб, лифтовых шахт). Предельное количество этажей </w:t>
      </w:r>
      <w:r w:rsidR="00B90624">
        <w:rPr>
          <w:rFonts w:ascii="Times New Roman" w:hAnsi="Times New Roman" w:cs="Times New Roman"/>
          <w:spacing w:val="-4"/>
          <w:sz w:val="28"/>
          <w:szCs w:val="28"/>
        </w:rPr>
        <w:t>– 10 этажей</w:t>
      </w:r>
      <w:r w:rsidRPr="006F6A59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AF1D7D" w:rsidRPr="006F6A59" w:rsidRDefault="00AF1D7D" w:rsidP="00AF1D7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д) процент застройки территории – не более 60% от площади земельного участка;</w:t>
      </w:r>
    </w:p>
    <w:p w:rsidR="00AF1D7D" w:rsidRPr="006F6A59" w:rsidRDefault="00AF1D7D" w:rsidP="00AF1D7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е) процент озеленения территории – не менее 20% от площади земельного участка;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 xml:space="preserve">ж) площадь территорий, предназначенных для хранения транспортных средств </w:t>
      </w:r>
      <w:r w:rsidRPr="00FA485D">
        <w:rPr>
          <w:rFonts w:ascii="Times New Roman" w:hAnsi="Times New Roman" w:cs="Times New Roman"/>
          <w:spacing w:val="-4"/>
          <w:sz w:val="28"/>
          <w:szCs w:val="28"/>
        </w:rPr>
        <w:t>– не менее 10% от площади</w:t>
      </w:r>
      <w:r w:rsidRPr="006F6A59">
        <w:rPr>
          <w:rFonts w:ascii="Times New Roman" w:hAnsi="Times New Roman" w:cs="Times New Roman"/>
          <w:spacing w:val="-4"/>
          <w:sz w:val="28"/>
          <w:szCs w:val="28"/>
        </w:rPr>
        <w:t xml:space="preserve"> земельного участка;</w:t>
      </w:r>
    </w:p>
    <w:p w:rsidR="00AF1D7D" w:rsidRPr="006F6A59" w:rsidRDefault="00AF1D7D" w:rsidP="00B90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 xml:space="preserve">з) организация подъездов и подходов выполняется с твердым покрытием, при этом тротуары выполняются в одном уровне с бордюрным камнем, с устройством </w:t>
      </w:r>
      <w:proofErr w:type="spellStart"/>
      <w:r w:rsidRPr="006F6A59">
        <w:rPr>
          <w:rFonts w:ascii="Times New Roman" w:hAnsi="Times New Roman" w:cs="Times New Roman"/>
          <w:spacing w:val="-4"/>
          <w:sz w:val="28"/>
          <w:szCs w:val="28"/>
        </w:rPr>
        <w:t>безбарьерных</w:t>
      </w:r>
      <w:proofErr w:type="spellEnd"/>
      <w:r w:rsidRPr="006F6A59">
        <w:rPr>
          <w:rFonts w:ascii="Times New Roman" w:hAnsi="Times New Roman" w:cs="Times New Roman"/>
          <w:spacing w:val="-4"/>
          <w:sz w:val="28"/>
          <w:szCs w:val="28"/>
        </w:rPr>
        <w:t xml:space="preserve"> проездов и организацией съездов для</w:t>
      </w:r>
      <w:r w:rsidR="00B90624">
        <w:rPr>
          <w:rFonts w:ascii="Times New Roman" w:hAnsi="Times New Roman" w:cs="Times New Roman"/>
          <w:spacing w:val="-4"/>
          <w:sz w:val="28"/>
          <w:szCs w:val="28"/>
        </w:rPr>
        <w:t xml:space="preserve"> маломобильных групп населения;</w:t>
      </w:r>
      <w:r w:rsidRPr="006F6A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AF1D7D" w:rsidRPr="006F6A59" w:rsidRDefault="00B90624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AF1D7D" w:rsidRPr="006F6A59">
        <w:rPr>
          <w:rFonts w:ascii="Times New Roman" w:hAnsi="Times New Roman" w:cs="Times New Roman"/>
          <w:spacing w:val="-4"/>
          <w:sz w:val="28"/>
          <w:szCs w:val="28"/>
        </w:rPr>
        <w:t xml:space="preserve">) допускается в рамках безопасности дорожного движения устройство </w:t>
      </w:r>
      <w:proofErr w:type="spellStart"/>
      <w:r w:rsidR="00AF1D7D" w:rsidRPr="006F6A59">
        <w:rPr>
          <w:rFonts w:ascii="Times New Roman" w:hAnsi="Times New Roman" w:cs="Times New Roman"/>
          <w:spacing w:val="-4"/>
          <w:sz w:val="28"/>
          <w:szCs w:val="28"/>
        </w:rPr>
        <w:t>неглухого</w:t>
      </w:r>
      <w:proofErr w:type="spellEnd"/>
      <w:r w:rsidR="00AF1D7D" w:rsidRPr="006F6A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AF1D7D" w:rsidRPr="006F6A59">
        <w:rPr>
          <w:rFonts w:ascii="Times New Roman" w:hAnsi="Times New Roman" w:cs="Times New Roman"/>
          <w:spacing w:val="-4"/>
          <w:sz w:val="28"/>
          <w:szCs w:val="28"/>
        </w:rPr>
        <w:t>леерного</w:t>
      </w:r>
      <w:proofErr w:type="spellEnd"/>
      <w:r w:rsidR="00AF1D7D" w:rsidRPr="006F6A59">
        <w:rPr>
          <w:rFonts w:ascii="Times New Roman" w:hAnsi="Times New Roman" w:cs="Times New Roman"/>
          <w:spacing w:val="-4"/>
          <w:sz w:val="28"/>
          <w:szCs w:val="28"/>
        </w:rPr>
        <w:t xml:space="preserve"> ограждения высотой не более 0,8 м. 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2</w:t>
      </w:r>
      <w:r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6F6A59">
        <w:rPr>
          <w:rFonts w:ascii="Times New Roman" w:hAnsi="Times New Roman" w:cs="Times New Roman"/>
          <w:spacing w:val="-4"/>
          <w:sz w:val="28"/>
          <w:szCs w:val="28"/>
        </w:rPr>
        <w:t>. Для объектов жилого назначения: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а) минимальная площадь земельного участка для многоквартирной застройки – 1200 кв. м; максимальная площадь земельного участка не установлена;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б)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участках;</w:t>
      </w:r>
    </w:p>
    <w:p w:rsidR="00AF1D7D" w:rsidRPr="006F6A59" w:rsidRDefault="00AF1D7D" w:rsidP="00AF1D7D">
      <w:pPr>
        <w:widowControl w:val="0"/>
        <w:spacing w:after="0" w:line="290" w:lineRule="exac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в) предельное количество этажей – до 30 этажей, предельная высота объектов капитального строительства не установлена;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t>г) процент застройки территории – не более 70% от площади земельного участка;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A59">
        <w:rPr>
          <w:rFonts w:ascii="Times New Roman" w:hAnsi="Times New Roman" w:cs="Times New Roman"/>
          <w:spacing w:val="-4"/>
          <w:sz w:val="28"/>
          <w:szCs w:val="28"/>
        </w:rPr>
        <w:lastRenderedPageBreak/>
        <w:t>д) процент озеленения территории – не менее 20% от площади земельного участка;</w:t>
      </w:r>
    </w:p>
    <w:p w:rsidR="00AF1D7D" w:rsidRPr="006F6A59" w:rsidRDefault="00AF1D7D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6F6A59">
        <w:rPr>
          <w:rFonts w:ascii="Times New Roman" w:hAnsi="Times New Roman" w:cs="Times New Roman"/>
          <w:spacing w:val="-4"/>
          <w:sz w:val="28"/>
          <w:szCs w:val="28"/>
        </w:rPr>
        <w:t>е) разрешенные и условно разрешенные объекты социального, коммунального, административного и иного назначения могут размещаться на нижних этажах или пристраиваться к ним в случае, если они имеют обособленный от жилой (дворовой) территории вход для посетителей, подъезд и площадку для организации парковок для временного пребывания автотранспорта из расчета 1 стояночное место на 100 кв. м общей площади такого объекта;</w:t>
      </w:r>
      <w:proofErr w:type="gramEnd"/>
    </w:p>
    <w:p w:rsidR="00AF1D7D" w:rsidRPr="006F6A59" w:rsidRDefault="00B90624" w:rsidP="00AF1D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AF1D7D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AF1D7D" w:rsidRPr="006F6A59">
        <w:rPr>
          <w:rFonts w:ascii="Times New Roman" w:hAnsi="Times New Roman" w:cs="Times New Roman"/>
          <w:spacing w:val="-4"/>
          <w:sz w:val="28"/>
          <w:szCs w:val="28"/>
        </w:rPr>
        <w:t xml:space="preserve">. Цветовые решения строящегося (реконструируемого) объекта капитального строительства, а также объемно-пространственные, архитектурно-стилистические характеристики такого объекта должны соответствовать композиции и силуэту застройки исторического поселения. </w:t>
      </w:r>
    </w:p>
    <w:p w:rsidR="00AF1D7D" w:rsidRDefault="00AF1D7D" w:rsidP="00AF1D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14"/>
          <w:sz w:val="28"/>
          <w:szCs w:val="28"/>
        </w:rPr>
      </w:pPr>
    </w:p>
    <w:p w:rsidR="00AF1D7D" w:rsidRPr="00ED4664" w:rsidRDefault="00AF1D7D" w:rsidP="00AF1D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14"/>
          <w:sz w:val="28"/>
          <w:szCs w:val="28"/>
        </w:rPr>
      </w:pPr>
      <w:r w:rsidRPr="00ED4664">
        <w:rPr>
          <w:rFonts w:ascii="Times New Roman" w:hAnsi="Times New Roman" w:cs="Times New Roman"/>
          <w:b/>
          <w:bCs/>
          <w:spacing w:val="-14"/>
          <w:sz w:val="28"/>
          <w:szCs w:val="28"/>
        </w:rPr>
        <w:t>Информация об ограничениях использования земельных участков в границах территории комплексного развития, в том числе, если  земельный  участок  полностью или частично расположен в границах зон с  особыми условиями использования территорий:</w:t>
      </w:r>
    </w:p>
    <w:p w:rsidR="00AF1D7D" w:rsidRPr="00ED4664" w:rsidRDefault="00B26AB9" w:rsidP="00AF1D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1. </w:t>
      </w:r>
      <w:r w:rsidR="00AF1D7D" w:rsidRPr="00ED4664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Территория комплексного развития находится в зоне действия </w:t>
      </w:r>
      <w:r w:rsidR="00AF1D7D" w:rsidRPr="00ED4664">
        <w:rPr>
          <w:rFonts w:ascii="Times New Roman" w:hAnsi="Times New Roman" w:cs="Times New Roman"/>
          <w:spacing w:val="-14"/>
          <w:sz w:val="28"/>
          <w:szCs w:val="28"/>
        </w:rPr>
        <w:t xml:space="preserve">ограничений по использованию земельных участков, расположенных в границах </w:t>
      </w:r>
      <w:proofErr w:type="spellStart"/>
      <w:r w:rsidR="00AF1D7D" w:rsidRPr="00ED4664">
        <w:rPr>
          <w:rFonts w:ascii="Times New Roman" w:hAnsi="Times New Roman" w:cs="Times New Roman"/>
          <w:spacing w:val="-14"/>
          <w:sz w:val="28"/>
          <w:szCs w:val="28"/>
        </w:rPr>
        <w:t>приаэродромной</w:t>
      </w:r>
      <w:proofErr w:type="spellEnd"/>
      <w:r w:rsidR="00AF1D7D" w:rsidRPr="00ED4664">
        <w:rPr>
          <w:rFonts w:ascii="Times New Roman" w:hAnsi="Times New Roman" w:cs="Times New Roman"/>
          <w:spacing w:val="-14"/>
          <w:sz w:val="28"/>
          <w:szCs w:val="28"/>
        </w:rPr>
        <w:t xml:space="preserve"> территор</w:t>
      </w:r>
      <w:proofErr w:type="gramStart"/>
      <w:r w:rsidR="00AF1D7D" w:rsidRPr="00ED4664">
        <w:rPr>
          <w:rFonts w:ascii="Times New Roman" w:hAnsi="Times New Roman" w:cs="Times New Roman"/>
          <w:spacing w:val="-14"/>
          <w:sz w:val="28"/>
          <w:szCs w:val="28"/>
        </w:rPr>
        <w:t>ии аэ</w:t>
      </w:r>
      <w:proofErr w:type="gramEnd"/>
      <w:r w:rsidR="00AF1D7D" w:rsidRPr="00ED4664">
        <w:rPr>
          <w:rFonts w:ascii="Times New Roman" w:hAnsi="Times New Roman" w:cs="Times New Roman"/>
          <w:spacing w:val="-14"/>
          <w:sz w:val="28"/>
          <w:szCs w:val="28"/>
        </w:rPr>
        <w:t>родрома Астрахань (</w:t>
      </w:r>
      <w:proofErr w:type="spellStart"/>
      <w:r w:rsidR="00AF1D7D" w:rsidRPr="00ED4664">
        <w:rPr>
          <w:rFonts w:ascii="Times New Roman" w:hAnsi="Times New Roman" w:cs="Times New Roman"/>
          <w:spacing w:val="-14"/>
          <w:sz w:val="28"/>
          <w:szCs w:val="28"/>
        </w:rPr>
        <w:t>Нариманово</w:t>
      </w:r>
      <w:proofErr w:type="spellEnd"/>
      <w:r w:rsidR="00AF1D7D" w:rsidRPr="00ED4664">
        <w:rPr>
          <w:rFonts w:ascii="Times New Roman" w:hAnsi="Times New Roman" w:cs="Times New Roman"/>
          <w:spacing w:val="-14"/>
          <w:sz w:val="28"/>
          <w:szCs w:val="28"/>
        </w:rPr>
        <w:t xml:space="preserve">),  установленных приказом Федерального Агентства Воздушного транспорта Министерства Транспорта РФ  (РОСАВИАЦИЯ) от 23.12.2019 № 1391 «Об установлении  </w:t>
      </w:r>
      <w:proofErr w:type="spellStart"/>
      <w:r w:rsidR="00AF1D7D" w:rsidRPr="00ED4664">
        <w:rPr>
          <w:rFonts w:ascii="Times New Roman" w:hAnsi="Times New Roman" w:cs="Times New Roman"/>
          <w:spacing w:val="-14"/>
          <w:sz w:val="28"/>
          <w:szCs w:val="28"/>
        </w:rPr>
        <w:t>приаэродромной</w:t>
      </w:r>
      <w:proofErr w:type="spellEnd"/>
      <w:r w:rsidR="00AF1D7D" w:rsidRPr="00ED4664">
        <w:rPr>
          <w:rFonts w:ascii="Times New Roman" w:hAnsi="Times New Roman" w:cs="Times New Roman"/>
          <w:spacing w:val="-14"/>
          <w:sz w:val="28"/>
          <w:szCs w:val="28"/>
        </w:rPr>
        <w:t xml:space="preserve"> территории аэродрома Астрахань (</w:t>
      </w:r>
      <w:proofErr w:type="spellStart"/>
      <w:r w:rsidR="00AF1D7D" w:rsidRPr="00ED4664">
        <w:rPr>
          <w:rFonts w:ascii="Times New Roman" w:hAnsi="Times New Roman" w:cs="Times New Roman"/>
          <w:spacing w:val="-14"/>
          <w:sz w:val="28"/>
          <w:szCs w:val="28"/>
        </w:rPr>
        <w:t>Нариманово</w:t>
      </w:r>
      <w:proofErr w:type="spellEnd"/>
      <w:r w:rsidR="00AF1D7D" w:rsidRPr="00ED4664">
        <w:rPr>
          <w:rFonts w:ascii="Times New Roman" w:hAnsi="Times New Roman" w:cs="Times New Roman"/>
          <w:spacing w:val="-14"/>
          <w:sz w:val="28"/>
          <w:szCs w:val="28"/>
        </w:rPr>
        <w:t>)».</w:t>
      </w:r>
    </w:p>
    <w:p w:rsidR="00AF1D7D" w:rsidRPr="00ED4664" w:rsidRDefault="00AF1D7D" w:rsidP="00AF1D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Ограничения по использованию земельного участка в границах </w:t>
      </w:r>
      <w:proofErr w:type="spellStart"/>
      <w:r w:rsidRPr="00ED4664">
        <w:rPr>
          <w:rFonts w:ascii="Times New Roman" w:hAnsi="Times New Roman" w:cs="Times New Roman"/>
          <w:spacing w:val="-4"/>
          <w:sz w:val="28"/>
          <w:szCs w:val="28"/>
        </w:rPr>
        <w:t>приаэродромной</w:t>
      </w:r>
      <w:proofErr w:type="spellEnd"/>
      <w:r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 территор</w:t>
      </w:r>
      <w:proofErr w:type="gramStart"/>
      <w:r w:rsidRPr="00ED4664">
        <w:rPr>
          <w:rFonts w:ascii="Times New Roman" w:hAnsi="Times New Roman" w:cs="Times New Roman"/>
          <w:spacing w:val="-4"/>
          <w:sz w:val="28"/>
          <w:szCs w:val="28"/>
        </w:rPr>
        <w:t>ии аэ</w:t>
      </w:r>
      <w:proofErr w:type="gramEnd"/>
      <w:r w:rsidRPr="00ED4664">
        <w:rPr>
          <w:rFonts w:ascii="Times New Roman" w:hAnsi="Times New Roman" w:cs="Times New Roman"/>
          <w:spacing w:val="-4"/>
          <w:sz w:val="28"/>
          <w:szCs w:val="28"/>
        </w:rPr>
        <w:t>родрома Астрахань (</w:t>
      </w:r>
      <w:proofErr w:type="spellStart"/>
      <w:r w:rsidRPr="00ED4664">
        <w:rPr>
          <w:rFonts w:ascii="Times New Roman" w:hAnsi="Times New Roman" w:cs="Times New Roman"/>
          <w:spacing w:val="-4"/>
          <w:sz w:val="28"/>
          <w:szCs w:val="28"/>
        </w:rPr>
        <w:t>Нариманово</w:t>
      </w:r>
      <w:proofErr w:type="spellEnd"/>
      <w:r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) установлены в соответствии с третьей, четвертой и шестой </w:t>
      </w:r>
      <w:proofErr w:type="spellStart"/>
      <w:r w:rsidRPr="00ED4664">
        <w:rPr>
          <w:rFonts w:ascii="Times New Roman" w:hAnsi="Times New Roman" w:cs="Times New Roman"/>
          <w:spacing w:val="-4"/>
          <w:sz w:val="28"/>
          <w:szCs w:val="28"/>
        </w:rPr>
        <w:t>подзонами</w:t>
      </w:r>
      <w:proofErr w:type="spellEnd"/>
      <w:r w:rsidRPr="00ED4664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AF1D7D" w:rsidRPr="00ED4664" w:rsidRDefault="00540FE6" w:rsidP="00AF1D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1.1.</w:t>
      </w:r>
      <w:r w:rsidR="00AF1D7D"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 В границах третьей </w:t>
      </w:r>
      <w:proofErr w:type="spellStart"/>
      <w:r w:rsidR="00AF1D7D" w:rsidRPr="00ED4664">
        <w:rPr>
          <w:rFonts w:ascii="Times New Roman" w:hAnsi="Times New Roman" w:cs="Times New Roman"/>
          <w:spacing w:val="-4"/>
          <w:sz w:val="28"/>
          <w:szCs w:val="28"/>
        </w:rPr>
        <w:t>подзоны</w:t>
      </w:r>
      <w:proofErr w:type="spellEnd"/>
      <w:r w:rsidR="00AF1D7D"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 запрещается размещать объекты, высота которых превышает 30,3 м по Балтийской системе высот.</w:t>
      </w:r>
    </w:p>
    <w:p w:rsidR="00AF1D7D" w:rsidRPr="00ED4664" w:rsidRDefault="00540FE6" w:rsidP="00AF1D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1.2.</w:t>
      </w:r>
      <w:r w:rsidR="00AF1D7D"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 В границах четвертой </w:t>
      </w:r>
      <w:proofErr w:type="spellStart"/>
      <w:r w:rsidR="00AF1D7D" w:rsidRPr="00ED4664">
        <w:rPr>
          <w:rFonts w:ascii="Times New Roman" w:hAnsi="Times New Roman" w:cs="Times New Roman"/>
          <w:spacing w:val="-4"/>
          <w:sz w:val="28"/>
          <w:szCs w:val="28"/>
        </w:rPr>
        <w:t>подзоны</w:t>
      </w:r>
      <w:proofErr w:type="spellEnd"/>
      <w:r w:rsidR="00AF1D7D"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</w:t>
      </w:r>
      <w:proofErr w:type="spellStart"/>
      <w:r w:rsidR="00AF1D7D" w:rsidRPr="00ED4664">
        <w:rPr>
          <w:rFonts w:ascii="Times New Roman" w:hAnsi="Times New Roman" w:cs="Times New Roman"/>
          <w:spacing w:val="-4"/>
          <w:sz w:val="28"/>
          <w:szCs w:val="28"/>
        </w:rPr>
        <w:t>подзоны</w:t>
      </w:r>
      <w:proofErr w:type="spellEnd"/>
      <w:r w:rsidR="00AF1D7D" w:rsidRPr="00ED4664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F1D7D" w:rsidRPr="00ED4664" w:rsidRDefault="00AF1D7D" w:rsidP="00AF1D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На всей территории четвертой </w:t>
      </w:r>
      <w:proofErr w:type="spellStart"/>
      <w:r w:rsidRPr="00ED4664">
        <w:rPr>
          <w:rFonts w:ascii="Times New Roman" w:hAnsi="Times New Roman" w:cs="Times New Roman"/>
          <w:spacing w:val="-4"/>
          <w:sz w:val="28"/>
          <w:szCs w:val="28"/>
        </w:rPr>
        <w:t>подзоны</w:t>
      </w:r>
      <w:proofErr w:type="spellEnd"/>
      <w:r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 установлен запрет на размещение:</w:t>
      </w:r>
    </w:p>
    <w:p w:rsidR="00AF1D7D" w:rsidRPr="00ED4664" w:rsidRDefault="00AF1D7D" w:rsidP="00AF1D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– стационарных передающих радиотехнических объектов (далее – ПРТО) с используемыми частотами, функциональное назначение которых не соответствует условиям использования полос радиочастот в РФ </w:t>
      </w:r>
      <w:proofErr w:type="gramStart"/>
      <w:r w:rsidRPr="00ED4664">
        <w:rPr>
          <w:rFonts w:ascii="Times New Roman" w:hAnsi="Times New Roman" w:cs="Times New Roman"/>
          <w:spacing w:val="-4"/>
          <w:sz w:val="28"/>
          <w:szCs w:val="28"/>
        </w:rPr>
        <w:t>согласно постановления</w:t>
      </w:r>
      <w:proofErr w:type="gramEnd"/>
      <w:r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 Правительства РФ от 21.12.2011 №1049-34 «Об утверждении Таблицы распределения полос радиочастот между </w:t>
      </w:r>
      <w:proofErr w:type="spellStart"/>
      <w:r w:rsidRPr="00ED4664">
        <w:rPr>
          <w:rFonts w:ascii="Times New Roman" w:hAnsi="Times New Roman" w:cs="Times New Roman"/>
          <w:spacing w:val="-4"/>
          <w:sz w:val="28"/>
          <w:szCs w:val="28"/>
        </w:rPr>
        <w:t>радиослужбами</w:t>
      </w:r>
      <w:proofErr w:type="spellEnd"/>
      <w:r w:rsidRPr="00ED4664">
        <w:rPr>
          <w:rFonts w:ascii="Times New Roman" w:hAnsi="Times New Roman" w:cs="Times New Roman"/>
          <w:spacing w:val="-4"/>
          <w:sz w:val="28"/>
          <w:szCs w:val="28"/>
        </w:rPr>
        <w:t xml:space="preserve"> Российской Федерации и признании утратившими силу некоторых постановлений Правительства Российской Федерации».</w:t>
      </w:r>
    </w:p>
    <w:p w:rsidR="00AF1D7D" w:rsidRPr="00A55328" w:rsidRDefault="00AF1D7D" w:rsidP="00AF1D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55328">
        <w:rPr>
          <w:rFonts w:ascii="Times New Roman" w:hAnsi="Times New Roman" w:cs="Times New Roman"/>
          <w:spacing w:val="-4"/>
          <w:sz w:val="28"/>
          <w:szCs w:val="28"/>
        </w:rPr>
        <w:t>– стационарных ПРТО мощностью свыше 250 Вт, не прошедших экспертизу на совместимость с действующими средствами</w:t>
      </w:r>
      <w:r w:rsidR="00B90624">
        <w:rPr>
          <w:rFonts w:ascii="Times New Roman" w:hAnsi="Times New Roman" w:cs="Times New Roman"/>
          <w:spacing w:val="-4"/>
          <w:sz w:val="28"/>
          <w:szCs w:val="28"/>
        </w:rPr>
        <w:t xml:space="preserve"> радиотехнического обеспечения полетов воздушных судов (далее – РТОП)</w:t>
      </w:r>
      <w:r w:rsidRPr="00A55328">
        <w:rPr>
          <w:rFonts w:ascii="Times New Roman" w:hAnsi="Times New Roman" w:cs="Times New Roman"/>
          <w:spacing w:val="-4"/>
          <w:sz w:val="28"/>
          <w:szCs w:val="28"/>
        </w:rPr>
        <w:t xml:space="preserve"> и авиационной электросвязи аэродрома.</w:t>
      </w:r>
    </w:p>
    <w:p w:rsidR="00AF1D7D" w:rsidRPr="00F56E97" w:rsidRDefault="00AF1D7D" w:rsidP="00AF1D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proofErr w:type="gramStart"/>
      <w:r w:rsidRPr="00F56E97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 xml:space="preserve">В границах зоны ограничения застройки по высоте в четвертой </w:t>
      </w:r>
      <w:proofErr w:type="spellStart"/>
      <w:r w:rsidRPr="00F56E97">
        <w:rPr>
          <w:rFonts w:ascii="Times New Roman" w:hAnsi="Times New Roman" w:cs="Times New Roman"/>
          <w:b/>
          <w:spacing w:val="-4"/>
          <w:sz w:val="28"/>
          <w:szCs w:val="28"/>
        </w:rPr>
        <w:t>подзоне</w:t>
      </w:r>
      <w:proofErr w:type="spellEnd"/>
      <w:r w:rsidRPr="00F56E97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запрещено размещение, строительство и сооружение объектов капитального строительства, временных объектов, объектов инженерной подготовки, линейных объектов, размещение машин и механизмов, превышающих по высоте минус 3,0 по Балтийской системе высот, не прошедших экспертизу на совместимость с действующими средствами РТОП и авиационной электросвязи аэродрома.</w:t>
      </w:r>
      <w:proofErr w:type="gramEnd"/>
    </w:p>
    <w:p w:rsidR="00AF1D7D" w:rsidRDefault="00540FE6" w:rsidP="00AF1D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1.3.</w:t>
      </w:r>
      <w:r w:rsidR="00AF1D7D" w:rsidRPr="00A55328">
        <w:rPr>
          <w:rFonts w:ascii="Times New Roman" w:hAnsi="Times New Roman" w:cs="Times New Roman"/>
          <w:spacing w:val="-4"/>
          <w:sz w:val="28"/>
          <w:szCs w:val="28"/>
        </w:rPr>
        <w:t xml:space="preserve"> В границах шестой </w:t>
      </w:r>
      <w:proofErr w:type="spellStart"/>
      <w:r w:rsidR="00AF1D7D" w:rsidRPr="00A55328">
        <w:rPr>
          <w:rFonts w:ascii="Times New Roman" w:hAnsi="Times New Roman" w:cs="Times New Roman"/>
          <w:spacing w:val="-4"/>
          <w:sz w:val="28"/>
          <w:szCs w:val="28"/>
        </w:rPr>
        <w:t>подзоны</w:t>
      </w:r>
      <w:proofErr w:type="spellEnd"/>
      <w:r w:rsidR="00AF1D7D" w:rsidRPr="00A55328">
        <w:rPr>
          <w:rFonts w:ascii="Times New Roman" w:hAnsi="Times New Roman" w:cs="Times New Roman"/>
          <w:spacing w:val="-4"/>
          <w:sz w:val="28"/>
          <w:szCs w:val="28"/>
        </w:rPr>
        <w:t xml:space="preserve"> установлен запрет на размещение объектов, способствующих привлечению и массовому скоплению птиц, полигонов твердых коммунальных отходов, скотобоен, ферм, скотомогильников, мусоросжигательных и мусороперерабатывающих заводов, объектов сортировки мусора, рыбных хозяйств.</w:t>
      </w:r>
    </w:p>
    <w:p w:rsidR="00EC4E9A" w:rsidRPr="00EC4E9A" w:rsidRDefault="00540FE6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2.</w:t>
      </w:r>
      <w:r w:rsidR="00EC4E9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Виды запрещенного использования земельных участков и иных объектов недвижимости, расположенных в границах </w:t>
      </w:r>
      <w:proofErr w:type="spellStart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>водоохранной</w:t>
      </w:r>
      <w:proofErr w:type="spellEnd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зоны пр. Царев на территории г. Астрахани и Астраханской области (реестровый номер 30:00-6.330) и прибрежной защитной полосы пр. Царев на территории г. Астрахани и Астраханской области (реестровый номер 30:00-6.328):</w:t>
      </w:r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4E9A">
        <w:rPr>
          <w:rFonts w:ascii="Times New Roman" w:hAnsi="Times New Roman" w:cs="Times New Roman"/>
          <w:spacing w:val="-4"/>
          <w:sz w:val="28"/>
          <w:szCs w:val="28"/>
        </w:rPr>
        <w:t>– использование сточных вод в целях регулирования плодородия почв;</w:t>
      </w:r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4E9A">
        <w:rPr>
          <w:rFonts w:ascii="Times New Roman" w:hAnsi="Times New Roman" w:cs="Times New Roman"/>
          <w:spacing w:val="-4"/>
          <w:sz w:val="28"/>
          <w:szCs w:val="28"/>
        </w:rPr>
        <w:t>–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4E9A">
        <w:rPr>
          <w:rFonts w:ascii="Times New Roman" w:hAnsi="Times New Roman" w:cs="Times New Roman"/>
          <w:spacing w:val="-4"/>
          <w:sz w:val="28"/>
          <w:szCs w:val="28"/>
        </w:rPr>
        <w:t>– осуществление авиационных мер по борьбе с вредными организмами;</w:t>
      </w:r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4E9A">
        <w:rPr>
          <w:rFonts w:ascii="Times New Roman" w:hAnsi="Times New Roman" w:cs="Times New Roman"/>
          <w:spacing w:val="-4"/>
          <w:sz w:val="28"/>
          <w:szCs w:val="28"/>
        </w:rPr>
        <w:t>–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EC4E9A">
        <w:rPr>
          <w:rFonts w:ascii="Times New Roman" w:hAnsi="Times New Roman" w:cs="Times New Roman"/>
          <w:spacing w:val="-4"/>
          <w:sz w:val="28"/>
          <w:szCs w:val="28"/>
        </w:rPr>
        <w:t>–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proofErr w:type="gramEnd"/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– размещение специализированных хранилищ пестицидов и </w:t>
      </w:r>
      <w:proofErr w:type="spellStart"/>
      <w:r w:rsidRPr="00EC4E9A">
        <w:rPr>
          <w:rFonts w:ascii="Times New Roman" w:hAnsi="Times New Roman" w:cs="Times New Roman"/>
          <w:spacing w:val="-4"/>
          <w:sz w:val="28"/>
          <w:szCs w:val="28"/>
        </w:rPr>
        <w:t>агрохимикатов</w:t>
      </w:r>
      <w:proofErr w:type="spellEnd"/>
      <w:r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, применение пестицидов и </w:t>
      </w:r>
      <w:proofErr w:type="spellStart"/>
      <w:r w:rsidRPr="00EC4E9A">
        <w:rPr>
          <w:rFonts w:ascii="Times New Roman" w:hAnsi="Times New Roman" w:cs="Times New Roman"/>
          <w:spacing w:val="-4"/>
          <w:sz w:val="28"/>
          <w:szCs w:val="28"/>
        </w:rPr>
        <w:t>агрохимикатов</w:t>
      </w:r>
      <w:proofErr w:type="spellEnd"/>
      <w:r w:rsidRPr="00EC4E9A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4E9A">
        <w:rPr>
          <w:rFonts w:ascii="Times New Roman" w:hAnsi="Times New Roman" w:cs="Times New Roman"/>
          <w:spacing w:val="-4"/>
          <w:sz w:val="28"/>
          <w:szCs w:val="28"/>
        </w:rPr>
        <w:t>– сброс сточных, в том числе дренажных, вод;</w:t>
      </w:r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– проектирование, строительство, реконструкция, ввод в эксплуатацию, эксплуатация хозяйственных и иных объектов при отсутствии оборудования таких объектов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охраны окружающей среды; </w:t>
      </w:r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–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</w:t>
      </w:r>
      <w:r w:rsidRPr="00EC4E9A">
        <w:rPr>
          <w:rFonts w:ascii="Times New Roman" w:hAnsi="Times New Roman" w:cs="Times New Roman"/>
          <w:spacing w:val="-4"/>
          <w:sz w:val="28"/>
          <w:szCs w:val="28"/>
        </w:rPr>
        <w:lastRenderedPageBreak/>
        <w:t>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ст. 19.1 Закона Российской Федерации от 21.02.1992</w:t>
      </w:r>
      <w:proofErr w:type="gramEnd"/>
      <w:r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proofErr w:type="gramStart"/>
      <w:r w:rsidRPr="00EC4E9A">
        <w:rPr>
          <w:rFonts w:ascii="Times New Roman" w:hAnsi="Times New Roman" w:cs="Times New Roman"/>
          <w:spacing w:val="-4"/>
          <w:sz w:val="28"/>
          <w:szCs w:val="28"/>
        </w:rPr>
        <w:t>2395-1 «О недрах»).</w:t>
      </w:r>
      <w:proofErr w:type="gramEnd"/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В границах прибрежных защитных полос наряду с ограничениями, установленными в границах </w:t>
      </w:r>
      <w:proofErr w:type="spellStart"/>
      <w:r w:rsidRPr="00EC4E9A">
        <w:rPr>
          <w:rFonts w:ascii="Times New Roman" w:hAnsi="Times New Roman" w:cs="Times New Roman"/>
          <w:spacing w:val="-4"/>
          <w:sz w:val="28"/>
          <w:szCs w:val="28"/>
        </w:rPr>
        <w:t>водоохранных</w:t>
      </w:r>
      <w:proofErr w:type="spellEnd"/>
      <w:r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зон рек и других водных объектов, запрещается:</w:t>
      </w:r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4E9A">
        <w:rPr>
          <w:rFonts w:ascii="Times New Roman" w:hAnsi="Times New Roman" w:cs="Times New Roman"/>
          <w:spacing w:val="-4"/>
          <w:sz w:val="28"/>
          <w:szCs w:val="28"/>
        </w:rPr>
        <w:t>- распашка земель;</w:t>
      </w:r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4E9A">
        <w:rPr>
          <w:rFonts w:ascii="Times New Roman" w:hAnsi="Times New Roman" w:cs="Times New Roman"/>
          <w:spacing w:val="-4"/>
          <w:sz w:val="28"/>
          <w:szCs w:val="28"/>
        </w:rPr>
        <w:t>- размещение отвалов размываемых грунтов;</w:t>
      </w:r>
    </w:p>
    <w:p w:rsidR="00EC4E9A" w:rsidRPr="00EC4E9A" w:rsidRDefault="00EC4E9A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4E9A">
        <w:rPr>
          <w:rFonts w:ascii="Times New Roman" w:hAnsi="Times New Roman" w:cs="Times New Roman"/>
          <w:spacing w:val="-4"/>
          <w:sz w:val="28"/>
          <w:szCs w:val="28"/>
        </w:rPr>
        <w:t>- выпас сельскохозяйственных животных и организация для них летних лагерей, ванн.</w:t>
      </w:r>
    </w:p>
    <w:p w:rsidR="00AF1D7D" w:rsidRDefault="00540FE6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3.</w:t>
      </w:r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В охранной зоне ВЛ-0,4 </w:t>
      </w:r>
      <w:proofErr w:type="spellStart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>кВ</w:t>
      </w:r>
      <w:proofErr w:type="spellEnd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от ТП-735 ф.607 ПС </w:t>
      </w:r>
      <w:proofErr w:type="spellStart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>Царевская</w:t>
      </w:r>
      <w:proofErr w:type="spellEnd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</w:t>
      </w:r>
      <w:proofErr w:type="gramStart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>з</w:t>
      </w:r>
      <w:proofErr w:type="gramEnd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доровью граждан и имуществу физических или юридических лиц, а также повлечь нанесение экологического ущерба и возникновение пожаров, в том числе: а) набрасывать на провода и опоры воздушных линий электропередачи посторонние предметы, а также подниматься на опоры воздушных линий электропередачи; б) размещать любые объекты и предметы (материалы) в </w:t>
      </w:r>
      <w:proofErr w:type="gramStart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>пределах</w:t>
      </w:r>
      <w:proofErr w:type="gramEnd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</w:t>
      </w:r>
      <w:proofErr w:type="gramStart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линий электропередачи; г) размещать свалки; 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</w:t>
      </w:r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подводных кабельных линий электропередачи); 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>провеса проводов переходов воздушных линий электропередачи</w:t>
      </w:r>
      <w:proofErr w:type="gramEnd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 </w:t>
      </w:r>
      <w:proofErr w:type="gramStart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 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  <w:proofErr w:type="gramEnd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 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  <w:proofErr w:type="gramEnd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>В охранных зонах, установленных для объектов электросетевого хозяйства напряжением до 1000 вольт, помимо вышеуказанных действий, без письменного решения о согласовании сетевых организаций запрещается: 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земельные участки и иные объекты недвижимости, расположенные в границах территории ведения гражданами</w:t>
      </w:r>
      <w:proofErr w:type="gramEnd"/>
      <w:r w:rsidR="00EC4E9A" w:rsidRPr="00EC4E9A">
        <w:rPr>
          <w:rFonts w:ascii="Times New Roman" w:hAnsi="Times New Roman" w:cs="Times New Roman"/>
          <w:spacing w:val="-4"/>
          <w:sz w:val="28"/>
          <w:szCs w:val="28"/>
        </w:rPr>
        <w:t xml:space="preserve"> садоводства или огородничества для собственных нужд, объекты жилищного строительства, в том числе индивидуального (в охранных зонах воздушных линий электропередачи); б) складировать или размещать хранилища любых, в том числе горюче-смазочных, материалов;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</w:r>
    </w:p>
    <w:p w:rsidR="00540FE6" w:rsidRPr="00EC4E9A" w:rsidRDefault="00540FE6" w:rsidP="00EC4E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AF1D7D" w:rsidRPr="00A55328" w:rsidRDefault="00AF1D7D" w:rsidP="00AF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328">
        <w:rPr>
          <w:rFonts w:ascii="Times New Roman" w:hAnsi="Times New Roman" w:cs="Times New Roman"/>
          <w:sz w:val="28"/>
          <w:szCs w:val="28"/>
        </w:rPr>
        <w:t xml:space="preserve">Предельные параметры разрешенного строительства, реконструкции объектов капитального строительства в границах территории, в отношении которой принимается такое решение (согласно перечню, утвержденному </w:t>
      </w:r>
      <w:hyperlink w:anchor="sub_0" w:history="1">
        <w:r w:rsidRPr="00A5532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55328">
        <w:rPr>
          <w:rFonts w:ascii="Times New Roman" w:hAnsi="Times New Roman" w:cs="Times New Roman"/>
          <w:bCs/>
          <w:sz w:val="28"/>
          <w:szCs w:val="28"/>
        </w:rPr>
        <w:t xml:space="preserve"> Правительства Астраханской области от 26.11.2021 № 547-П):</w:t>
      </w:r>
    </w:p>
    <w:p w:rsidR="00AF1D7D" w:rsidRPr="00A55328" w:rsidRDefault="00AF1D7D" w:rsidP="00AF1D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328">
        <w:rPr>
          <w:rFonts w:ascii="Times New Roman" w:hAnsi="Times New Roman" w:cs="Times New Roman"/>
          <w:sz w:val="28"/>
          <w:szCs w:val="28"/>
        </w:rPr>
        <w:t>1) предельные (минимальные и (или) максимальные) размеры земельных участков, в том числе их площадь: в соответствии с Правилами;</w:t>
      </w:r>
    </w:p>
    <w:p w:rsidR="00AF1D7D" w:rsidRPr="00F56E97" w:rsidRDefault="00AF1D7D" w:rsidP="00AF1D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328">
        <w:rPr>
          <w:rFonts w:ascii="Times New Roman" w:hAnsi="Times New Roman" w:cs="Times New Roman"/>
          <w:sz w:val="28"/>
          <w:szCs w:val="28"/>
        </w:rPr>
        <w:t xml:space="preserve">2) минимальные отступы от границ земельных участков в целях определения мест допустимого размещения зданий, строений, сооружений, за пределами </w:t>
      </w:r>
      <w:r w:rsidRPr="00F56E97">
        <w:rPr>
          <w:rFonts w:ascii="Times New Roman" w:hAnsi="Times New Roman" w:cs="Times New Roman"/>
          <w:sz w:val="28"/>
          <w:szCs w:val="28"/>
        </w:rPr>
        <w:t>которых запрещено строительство зданий, строений, сооружений: в соответствии с Правилами;</w:t>
      </w:r>
    </w:p>
    <w:p w:rsidR="00AF1D7D" w:rsidRPr="00F56E97" w:rsidRDefault="00AF1D7D" w:rsidP="00AF1D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E97">
        <w:rPr>
          <w:rFonts w:ascii="Times New Roman" w:hAnsi="Times New Roman" w:cs="Times New Roman"/>
          <w:sz w:val="28"/>
          <w:szCs w:val="28"/>
        </w:rPr>
        <w:t>3) предельное количество этажей или предельную высоту зданий, строений, сооружений: в соответствии с Правилами;</w:t>
      </w:r>
    </w:p>
    <w:p w:rsidR="00AF1D7D" w:rsidRPr="00F56E97" w:rsidRDefault="00AF1D7D" w:rsidP="00AF1D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E97">
        <w:rPr>
          <w:rFonts w:ascii="Times New Roman" w:hAnsi="Times New Roman" w:cs="Times New Roman"/>
          <w:sz w:val="28"/>
          <w:szCs w:val="28"/>
        </w:rPr>
        <w:lastRenderedPageBreak/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в соответствии с Правилами;</w:t>
      </w:r>
    </w:p>
    <w:p w:rsidR="00AF1D7D" w:rsidRPr="00A55328" w:rsidRDefault="00AF1D7D" w:rsidP="00AF1D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E97">
        <w:rPr>
          <w:rFonts w:ascii="Times New Roman" w:hAnsi="Times New Roman" w:cs="Times New Roman"/>
          <w:sz w:val="28"/>
          <w:szCs w:val="28"/>
        </w:rPr>
        <w:t>5) плотность застройки, определяемая как отношение суммарной поэтажной площади всех объектов капитального строительства, которые расположены и (или) могут быть расположены на земельном участке (в квадратных метрах), к площади земельного участка (в гектарах), где под суммарной поэтажной площадью объекта капитального строительства понимается суммарная площадь всех наземных этажей объекта капитального строительства (включая технический, мансардный, а также цокольный этаж, если верх его перекрытия</w:t>
      </w:r>
      <w:proofErr w:type="gramEnd"/>
      <w:r w:rsidRPr="00F56E97">
        <w:rPr>
          <w:rFonts w:ascii="Times New Roman" w:hAnsi="Times New Roman" w:cs="Times New Roman"/>
          <w:sz w:val="28"/>
          <w:szCs w:val="28"/>
        </w:rPr>
        <w:t xml:space="preserve"> находится выше средней планировочной отметки земли не менее чем на 2 м), в которую также включается площадь антресолей, галерей и зрительных балконов и других залов, веранд, лоджий и балконов, наружных застекленных галерей, а также переходов в другие здания, измеряемая в габаритах наружных стен по внешнему обмеру: не установлена.</w:t>
      </w:r>
    </w:p>
    <w:p w:rsidR="00AF1D7D" w:rsidRPr="00A55328" w:rsidRDefault="00540FE6" w:rsidP="00AF1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6)</w:t>
      </w:r>
      <w:r w:rsidR="00AF1D7D" w:rsidRPr="00A553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r w:rsidR="00AF1D7D" w:rsidRPr="00A55328">
        <w:rPr>
          <w:rFonts w:ascii="Times New Roman" w:hAnsi="Times New Roman" w:cs="Times New Roman"/>
          <w:sz w:val="28"/>
          <w:szCs w:val="28"/>
        </w:rPr>
        <w:t>еречень объектов культурного наследия, подлежащих сохранению в соответствии с законодательством Российской Федерации об объектах культурного наследия, при реализации такого решения (при наличии указанных объектов):   объекты культурного наследия отсутствуют.</w:t>
      </w:r>
    </w:p>
    <w:p w:rsidR="00586884" w:rsidRDefault="00540FE6" w:rsidP="00AF1D7D">
      <w:pPr>
        <w:ind w:firstLine="567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7)</w:t>
      </w:r>
      <w:bookmarkStart w:id="0" w:name="_GoBack"/>
      <w:bookmarkEnd w:id="0"/>
      <w:r w:rsidR="00AF1D7D" w:rsidRPr="00A553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</w:t>
      </w:r>
      <w:r w:rsidR="00AF1D7D" w:rsidRPr="00A55328">
        <w:rPr>
          <w:rFonts w:ascii="Times New Roman" w:hAnsi="Times New Roman" w:cs="Times New Roman"/>
          <w:sz w:val="28"/>
          <w:szCs w:val="28"/>
        </w:rPr>
        <w:t xml:space="preserve">еобходимость строительства на территории, подлежащей комплексному развитию, многоквартирного дома (домов) или дома (домов) блокированной застройки, в которых все жилые помещения или указанное в таком решении минимальное количество жилых помещений соответствуют </w:t>
      </w:r>
      <w:hyperlink r:id="rId5" w:history="1">
        <w:r w:rsidR="00AF1D7D" w:rsidRPr="00A55328">
          <w:rPr>
            <w:rFonts w:ascii="Times New Roman" w:hAnsi="Times New Roman" w:cs="Times New Roman"/>
            <w:sz w:val="28"/>
            <w:szCs w:val="28"/>
          </w:rPr>
          <w:t>условиям</w:t>
        </w:r>
      </w:hyperlink>
      <w:r w:rsidR="00AF1D7D" w:rsidRPr="00A55328">
        <w:rPr>
          <w:rFonts w:ascii="Times New Roman" w:hAnsi="Times New Roman" w:cs="Times New Roman"/>
          <w:sz w:val="28"/>
          <w:szCs w:val="28"/>
        </w:rPr>
        <w:t xml:space="preserve"> отнесения к стандартному жилью:   Требование не установлено</w:t>
      </w:r>
    </w:p>
    <w:sectPr w:rsidR="00586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18A"/>
    <w:rsid w:val="0002118A"/>
    <w:rsid w:val="0016244E"/>
    <w:rsid w:val="00540FE6"/>
    <w:rsid w:val="00586884"/>
    <w:rsid w:val="00595F41"/>
    <w:rsid w:val="00984ACA"/>
    <w:rsid w:val="00AF1D7D"/>
    <w:rsid w:val="00B26AB9"/>
    <w:rsid w:val="00B90624"/>
    <w:rsid w:val="00EC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A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4073279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2627</Words>
  <Characters>14978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Черских Людмила</dc:creator>
  <cp:keywords/>
  <dc:description/>
  <cp:lastModifiedBy>Черских Людмила</cp:lastModifiedBy>
  <cp:revision>7</cp:revision>
  <cp:lastPrinted>2022-11-10T12:02:00Z</cp:lastPrinted>
  <dcterms:created xsi:type="dcterms:W3CDTF">2022-11-07T07:45:00Z</dcterms:created>
  <dcterms:modified xsi:type="dcterms:W3CDTF">2022-11-10T12:02:00Z</dcterms:modified>
</cp:coreProperties>
</file>